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B79" w:rsidRPr="00675BD7" w:rsidRDefault="00A72B79" w:rsidP="003129A4">
      <w:pPr>
        <w:pStyle w:val="a3"/>
        <w:ind w:left="397" w:right="340" w:firstLine="709"/>
        <w:jc w:val="both"/>
        <w:rPr>
          <w:rFonts w:ascii="Times New Roman" w:hAnsi="Times New Roman" w:cs="Times New Roman"/>
          <w:sz w:val="28"/>
          <w:szCs w:val="28"/>
        </w:rPr>
      </w:pPr>
    </w:p>
    <w:p w:rsidR="00A72B79" w:rsidRPr="00184DE3" w:rsidRDefault="004C25DB" w:rsidP="003129A4">
      <w:pPr>
        <w:pStyle w:val="a3"/>
        <w:ind w:left="397" w:right="340" w:firstLine="709"/>
        <w:jc w:val="center"/>
        <w:rPr>
          <w:rFonts w:ascii="Times New Roman" w:hAnsi="Times New Roman" w:cs="Times New Roman"/>
          <w:sz w:val="24"/>
          <w:szCs w:val="24"/>
        </w:rPr>
      </w:pPr>
      <w:r w:rsidRPr="00184DE3">
        <w:rPr>
          <w:rFonts w:ascii="Times New Roman" w:eastAsia="Arial" w:hAnsi="Times New Roman" w:cs="Times New Roman"/>
          <w:b/>
          <w:color w:val="252525"/>
          <w:sz w:val="24"/>
          <w:szCs w:val="24"/>
        </w:rPr>
        <w:t>Кому положены налоговые льготы и как их получить</w:t>
      </w:r>
      <w:r w:rsidR="00FE15BE" w:rsidRPr="00184DE3">
        <w:rPr>
          <w:rFonts w:ascii="Times New Roman" w:eastAsia="Arial" w:hAnsi="Times New Roman" w:cs="Times New Roman"/>
          <w:b/>
          <w:color w:val="252525"/>
          <w:sz w:val="24"/>
          <w:szCs w:val="24"/>
        </w:rPr>
        <w:t>!</w:t>
      </w:r>
      <w:bookmarkStart w:id="0" w:name="_GoBack"/>
      <w:bookmarkEnd w:id="0"/>
    </w:p>
    <w:p w:rsidR="00184DE3" w:rsidRDefault="00184DE3" w:rsidP="003129A4">
      <w:pPr>
        <w:pStyle w:val="a3"/>
        <w:ind w:left="397" w:right="340" w:firstLine="709"/>
        <w:jc w:val="both"/>
        <w:rPr>
          <w:rFonts w:ascii="Times New Roman" w:eastAsia="Arial" w:hAnsi="Times New Roman" w:cs="Times New Roman"/>
          <w:color w:val="252525"/>
          <w:sz w:val="24"/>
          <w:szCs w:val="24"/>
        </w:rPr>
      </w:pPr>
    </w:p>
    <w:p w:rsidR="00507810" w:rsidRPr="004A1C59" w:rsidRDefault="00FE15BE"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 xml:space="preserve">Налоговый кодекс Российской Федерации содержит конкретный перечень льгот </w:t>
      </w:r>
      <w:r w:rsidR="00507810" w:rsidRPr="004A1C59">
        <w:rPr>
          <w:rFonts w:ascii="Times New Roman" w:hAnsi="Times New Roman" w:cs="Times New Roman"/>
          <w:sz w:val="24"/>
          <w:szCs w:val="24"/>
        </w:rPr>
        <w:t>по уплате имущественных налогов физическими лицами, а также четко указаны категории налогоплательщиков, которые имеют право на налоговую льготу.</w:t>
      </w:r>
      <w:r w:rsidR="00184DE3" w:rsidRPr="004A1C59">
        <w:rPr>
          <w:rFonts w:ascii="Times New Roman" w:hAnsi="Times New Roman" w:cs="Times New Roman"/>
          <w:sz w:val="24"/>
          <w:szCs w:val="24"/>
        </w:rPr>
        <w:t xml:space="preserve"> </w:t>
      </w:r>
      <w:r w:rsidR="00507810" w:rsidRPr="004A1C59">
        <w:rPr>
          <w:rFonts w:ascii="Times New Roman" w:hAnsi="Times New Roman" w:cs="Times New Roman"/>
          <w:sz w:val="24"/>
          <w:szCs w:val="24"/>
        </w:rPr>
        <w:t>А вот есть ли льготы в конкретном городе или поселке – можно проверить, воспользовавшись сервисом на сайте ФНС России «Справочная информация о ставках и льготах по имущественным налогам». Для этого надо выбрать свой регион и указать муниципальное образование, нажать «Найти» – «Подробнее» – «Местные льготы».</w:t>
      </w:r>
    </w:p>
    <w:p w:rsidR="00507810" w:rsidRPr="004A1C59" w:rsidRDefault="00507810"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Местные льготы по налогу на имущество и земельному налогу с физических лиц устанавливает не регион, а конкретный муниципалитет или муниципальный совет.</w:t>
      </w:r>
    </w:p>
    <w:p w:rsidR="00A72B79" w:rsidRPr="004A1C59" w:rsidRDefault="004C25DB"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 xml:space="preserve">В отношении земельного налога действует федеральная льгота, которая уменьшает налоговую базу на кадастровую стоимость 600 квадратных метров одного земельного участка. Льготой могут воспользоваться владельцы земельных участков, относящиеся к следующим категориям: пенсионеры; </w:t>
      </w:r>
      <w:proofErr w:type="spellStart"/>
      <w:r w:rsidRPr="004A1C59">
        <w:rPr>
          <w:rFonts w:ascii="Times New Roman" w:hAnsi="Times New Roman" w:cs="Times New Roman"/>
          <w:sz w:val="24"/>
          <w:szCs w:val="24"/>
        </w:rPr>
        <w:t>предпенсионеры</w:t>
      </w:r>
      <w:proofErr w:type="spellEnd"/>
      <w:r w:rsidRPr="004A1C59">
        <w:rPr>
          <w:rFonts w:ascii="Times New Roman" w:hAnsi="Times New Roman" w:cs="Times New Roman"/>
          <w:sz w:val="24"/>
          <w:szCs w:val="24"/>
        </w:rPr>
        <w:t>; инвалиды I и II групп; инвалиды с детства; ветераны Великой Отечественной войны и боевых действий; многодетные</w:t>
      </w:r>
      <w:r w:rsidR="003E3131" w:rsidRPr="004A1C59">
        <w:rPr>
          <w:rFonts w:ascii="Times New Roman" w:hAnsi="Times New Roman" w:cs="Times New Roman"/>
          <w:sz w:val="24"/>
          <w:szCs w:val="24"/>
        </w:rPr>
        <w:t xml:space="preserve"> и </w:t>
      </w:r>
      <w:r w:rsidRPr="004A1C59">
        <w:rPr>
          <w:rFonts w:ascii="Times New Roman" w:hAnsi="Times New Roman" w:cs="Times New Roman"/>
          <w:sz w:val="24"/>
          <w:szCs w:val="24"/>
        </w:rPr>
        <w:t xml:space="preserve"> другие категории граждан, указанные в п. 5 ст. 391 НК РФ.</w:t>
      </w:r>
    </w:p>
    <w:p w:rsidR="00A72B79" w:rsidRPr="004A1C59" w:rsidRDefault="00507810"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По налогу на имущество физических лиц</w:t>
      </w:r>
      <w:r w:rsidR="002A32B4" w:rsidRPr="004A1C59">
        <w:rPr>
          <w:rFonts w:ascii="Times New Roman" w:hAnsi="Times New Roman" w:cs="Times New Roman"/>
          <w:sz w:val="24"/>
          <w:szCs w:val="24"/>
        </w:rPr>
        <w:t>,</w:t>
      </w:r>
      <w:r w:rsidRPr="004A1C59">
        <w:rPr>
          <w:rFonts w:ascii="Times New Roman" w:hAnsi="Times New Roman" w:cs="Times New Roman"/>
          <w:sz w:val="24"/>
          <w:szCs w:val="24"/>
        </w:rPr>
        <w:t xml:space="preserve"> льгота предоставляется по </w:t>
      </w:r>
      <w:r w:rsidR="004C25DB" w:rsidRPr="004A1C59">
        <w:rPr>
          <w:rFonts w:ascii="Times New Roman" w:hAnsi="Times New Roman" w:cs="Times New Roman"/>
          <w:sz w:val="24"/>
          <w:szCs w:val="24"/>
        </w:rPr>
        <w:t>конкретн</w:t>
      </w:r>
      <w:r w:rsidRPr="004A1C59">
        <w:rPr>
          <w:rFonts w:ascii="Times New Roman" w:hAnsi="Times New Roman" w:cs="Times New Roman"/>
          <w:sz w:val="24"/>
          <w:szCs w:val="24"/>
        </w:rPr>
        <w:t>ому</w:t>
      </w:r>
      <w:r w:rsidR="004C25DB" w:rsidRPr="004A1C59">
        <w:rPr>
          <w:rFonts w:ascii="Times New Roman" w:hAnsi="Times New Roman" w:cs="Times New Roman"/>
          <w:sz w:val="24"/>
          <w:szCs w:val="24"/>
        </w:rPr>
        <w:t xml:space="preserve"> переч</w:t>
      </w:r>
      <w:r w:rsidRPr="004A1C59">
        <w:rPr>
          <w:rFonts w:ascii="Times New Roman" w:hAnsi="Times New Roman" w:cs="Times New Roman"/>
          <w:sz w:val="24"/>
          <w:szCs w:val="24"/>
        </w:rPr>
        <w:t>ню</w:t>
      </w:r>
      <w:r w:rsidR="004C25DB" w:rsidRPr="004A1C59">
        <w:rPr>
          <w:rFonts w:ascii="Times New Roman" w:hAnsi="Times New Roman" w:cs="Times New Roman"/>
          <w:sz w:val="24"/>
          <w:szCs w:val="24"/>
        </w:rPr>
        <w:t xml:space="preserve"> видов недвижимости</w:t>
      </w:r>
      <w:r w:rsidR="002A32B4" w:rsidRPr="004A1C59">
        <w:rPr>
          <w:rFonts w:ascii="Times New Roman" w:hAnsi="Times New Roman" w:cs="Times New Roman"/>
          <w:sz w:val="24"/>
          <w:szCs w:val="24"/>
        </w:rPr>
        <w:t>,</w:t>
      </w:r>
      <w:r w:rsidR="004C25DB" w:rsidRPr="004A1C59">
        <w:rPr>
          <w:rFonts w:ascii="Times New Roman" w:hAnsi="Times New Roman" w:cs="Times New Roman"/>
          <w:sz w:val="24"/>
          <w:szCs w:val="24"/>
        </w:rPr>
        <w:t xml:space="preserve"> а также четко указ</w:t>
      </w:r>
      <w:r w:rsidRPr="004A1C59">
        <w:rPr>
          <w:rFonts w:ascii="Times New Roman" w:hAnsi="Times New Roman" w:cs="Times New Roman"/>
          <w:sz w:val="24"/>
          <w:szCs w:val="24"/>
        </w:rPr>
        <w:t>анной в нормативном акте</w:t>
      </w:r>
      <w:r w:rsidR="004C25DB" w:rsidRPr="004A1C59">
        <w:rPr>
          <w:rFonts w:ascii="Times New Roman" w:hAnsi="Times New Roman" w:cs="Times New Roman"/>
          <w:sz w:val="24"/>
          <w:szCs w:val="24"/>
        </w:rPr>
        <w:t xml:space="preserve"> категори</w:t>
      </w:r>
      <w:r w:rsidR="00675BD7" w:rsidRPr="004A1C59">
        <w:rPr>
          <w:rFonts w:ascii="Times New Roman" w:hAnsi="Times New Roman" w:cs="Times New Roman"/>
          <w:sz w:val="24"/>
          <w:szCs w:val="24"/>
        </w:rPr>
        <w:t>и</w:t>
      </w:r>
      <w:r w:rsidR="004C25DB" w:rsidRPr="004A1C59">
        <w:rPr>
          <w:rFonts w:ascii="Times New Roman" w:hAnsi="Times New Roman" w:cs="Times New Roman"/>
          <w:sz w:val="24"/>
          <w:szCs w:val="24"/>
        </w:rPr>
        <w:t xml:space="preserve"> налогоплательщиков (пенсионеры, </w:t>
      </w:r>
      <w:proofErr w:type="spellStart"/>
      <w:r w:rsidR="004C25DB" w:rsidRPr="004A1C59">
        <w:rPr>
          <w:rFonts w:ascii="Times New Roman" w:hAnsi="Times New Roman" w:cs="Times New Roman"/>
          <w:sz w:val="24"/>
          <w:szCs w:val="24"/>
        </w:rPr>
        <w:t>предпенсионеры</w:t>
      </w:r>
      <w:proofErr w:type="spellEnd"/>
      <w:r w:rsidR="004C25DB" w:rsidRPr="004A1C59">
        <w:rPr>
          <w:rFonts w:ascii="Times New Roman" w:hAnsi="Times New Roman" w:cs="Times New Roman"/>
          <w:sz w:val="24"/>
          <w:szCs w:val="24"/>
        </w:rPr>
        <w:t xml:space="preserve">, инвалиды, ветераны, военнослужащие и </w:t>
      </w:r>
      <w:r w:rsidR="002A32B4" w:rsidRPr="004A1C59">
        <w:rPr>
          <w:rFonts w:ascii="Times New Roman" w:hAnsi="Times New Roman" w:cs="Times New Roman"/>
          <w:sz w:val="24"/>
          <w:szCs w:val="24"/>
        </w:rPr>
        <w:t>т.п.)</w:t>
      </w:r>
      <w:r w:rsidR="004C25DB" w:rsidRPr="004A1C59">
        <w:rPr>
          <w:rFonts w:ascii="Times New Roman" w:hAnsi="Times New Roman" w:cs="Times New Roman"/>
          <w:sz w:val="24"/>
          <w:szCs w:val="24"/>
        </w:rPr>
        <w:t>, которые имеют право на налоговую льготу.</w:t>
      </w:r>
    </w:p>
    <w:p w:rsidR="00A72B79" w:rsidRPr="004A1C59" w:rsidRDefault="004C25DB" w:rsidP="003129A4">
      <w:pPr>
        <w:pStyle w:val="a3"/>
        <w:ind w:left="397" w:right="340" w:firstLine="709"/>
        <w:jc w:val="both"/>
        <w:rPr>
          <w:rFonts w:ascii="Times New Roman" w:hAnsi="Times New Roman" w:cs="Times New Roman"/>
          <w:sz w:val="24"/>
          <w:szCs w:val="24"/>
        </w:rPr>
      </w:pPr>
      <w:proofErr w:type="spellStart"/>
      <w:r w:rsidRPr="004A1C59">
        <w:rPr>
          <w:rFonts w:ascii="Times New Roman" w:hAnsi="Times New Roman" w:cs="Times New Roman"/>
          <w:sz w:val="24"/>
          <w:szCs w:val="24"/>
        </w:rPr>
        <w:t>Беззаявительно</w:t>
      </w:r>
      <w:proofErr w:type="spellEnd"/>
      <w:r w:rsidRPr="004A1C59">
        <w:rPr>
          <w:rFonts w:ascii="Times New Roman" w:hAnsi="Times New Roman" w:cs="Times New Roman"/>
          <w:sz w:val="24"/>
          <w:szCs w:val="24"/>
        </w:rPr>
        <w:t xml:space="preserve"> льгота </w:t>
      </w:r>
      <w:r w:rsidR="00507810" w:rsidRPr="004A1C59">
        <w:rPr>
          <w:rFonts w:ascii="Times New Roman" w:hAnsi="Times New Roman" w:cs="Times New Roman"/>
          <w:sz w:val="24"/>
          <w:szCs w:val="24"/>
        </w:rPr>
        <w:t xml:space="preserve">по налогу на имущество </w:t>
      </w:r>
      <w:r w:rsidRPr="004A1C59">
        <w:rPr>
          <w:rFonts w:ascii="Times New Roman" w:hAnsi="Times New Roman" w:cs="Times New Roman"/>
          <w:sz w:val="24"/>
          <w:szCs w:val="24"/>
        </w:rPr>
        <w:t xml:space="preserve">предоставляется по выбору налогоплательщика в отношении одного объекта каждого вида: квартира или комната; жилой дом; помещение или сооружение, </w:t>
      </w:r>
      <w:proofErr w:type="spellStart"/>
      <w:r w:rsidRPr="004A1C59">
        <w:rPr>
          <w:rFonts w:ascii="Times New Roman" w:hAnsi="Times New Roman" w:cs="Times New Roman"/>
          <w:sz w:val="24"/>
          <w:szCs w:val="24"/>
        </w:rPr>
        <w:t>хозпостройка</w:t>
      </w:r>
      <w:proofErr w:type="spellEnd"/>
      <w:r w:rsidRPr="004A1C59">
        <w:rPr>
          <w:rFonts w:ascii="Times New Roman" w:hAnsi="Times New Roman" w:cs="Times New Roman"/>
          <w:sz w:val="24"/>
          <w:szCs w:val="24"/>
        </w:rPr>
        <w:t xml:space="preserve"> до 50 </w:t>
      </w:r>
      <w:proofErr w:type="spellStart"/>
      <w:r w:rsidRPr="004A1C59">
        <w:rPr>
          <w:rFonts w:ascii="Times New Roman" w:hAnsi="Times New Roman" w:cs="Times New Roman"/>
          <w:sz w:val="24"/>
          <w:szCs w:val="24"/>
        </w:rPr>
        <w:t>кв.м</w:t>
      </w:r>
      <w:proofErr w:type="spellEnd"/>
      <w:r w:rsidRPr="004A1C59">
        <w:rPr>
          <w:rFonts w:ascii="Times New Roman" w:hAnsi="Times New Roman" w:cs="Times New Roman"/>
          <w:sz w:val="24"/>
          <w:szCs w:val="24"/>
        </w:rPr>
        <w:t xml:space="preserve">., гараж или </w:t>
      </w:r>
      <w:proofErr w:type="spellStart"/>
      <w:r w:rsidRPr="004A1C59">
        <w:rPr>
          <w:rFonts w:ascii="Times New Roman" w:hAnsi="Times New Roman" w:cs="Times New Roman"/>
          <w:sz w:val="24"/>
          <w:szCs w:val="24"/>
        </w:rPr>
        <w:t>машино</w:t>
      </w:r>
      <w:proofErr w:type="spellEnd"/>
      <w:r w:rsidRPr="004A1C59">
        <w:rPr>
          <w:rFonts w:ascii="Times New Roman" w:hAnsi="Times New Roman" w:cs="Times New Roman"/>
          <w:sz w:val="24"/>
          <w:szCs w:val="24"/>
        </w:rPr>
        <w:t>-место.</w:t>
      </w:r>
      <w:r w:rsidR="00507810" w:rsidRPr="004A1C59">
        <w:rPr>
          <w:rFonts w:ascii="Times New Roman" w:hAnsi="Times New Roman" w:cs="Times New Roman"/>
          <w:sz w:val="24"/>
          <w:szCs w:val="24"/>
        </w:rPr>
        <w:t xml:space="preserve"> </w:t>
      </w:r>
      <w:r w:rsidRPr="004A1C59">
        <w:rPr>
          <w:rFonts w:ascii="Times New Roman" w:hAnsi="Times New Roman" w:cs="Times New Roman"/>
          <w:sz w:val="24"/>
          <w:szCs w:val="24"/>
        </w:rPr>
        <w:t>Льгота положена на один объект каждого вида: одну квартиру, один дом или один гараж одновременно.</w:t>
      </w:r>
    </w:p>
    <w:p w:rsidR="006F497F" w:rsidRPr="004A1C59" w:rsidRDefault="006F497F"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 xml:space="preserve">Нельзя получить льготу на элитное жилье и иные объекты налогообложения, кадастровая стоимость которых больше 300 </w:t>
      </w:r>
      <w:r w:rsidR="002A32B4" w:rsidRPr="004A1C59">
        <w:rPr>
          <w:rFonts w:ascii="Times New Roman" w:hAnsi="Times New Roman" w:cs="Times New Roman"/>
          <w:sz w:val="24"/>
          <w:szCs w:val="24"/>
        </w:rPr>
        <w:t>млн.</w:t>
      </w:r>
      <w:r w:rsidRPr="004A1C59">
        <w:rPr>
          <w:rFonts w:ascii="Times New Roman" w:hAnsi="Times New Roman" w:cs="Times New Roman"/>
          <w:sz w:val="24"/>
          <w:szCs w:val="24"/>
        </w:rPr>
        <w:t xml:space="preserve"> рублей.</w:t>
      </w:r>
    </w:p>
    <w:p w:rsidR="006F497F" w:rsidRPr="004A1C59" w:rsidRDefault="006F497F"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Кроме льготы по налогу на имущество</w:t>
      </w:r>
      <w:r w:rsidR="00184DE3" w:rsidRPr="004A1C59">
        <w:rPr>
          <w:rFonts w:ascii="Times New Roman" w:hAnsi="Times New Roman" w:cs="Times New Roman"/>
          <w:sz w:val="24"/>
          <w:szCs w:val="24"/>
        </w:rPr>
        <w:t>,</w:t>
      </w:r>
      <w:r w:rsidRPr="004A1C59">
        <w:rPr>
          <w:rFonts w:ascii="Times New Roman" w:hAnsi="Times New Roman" w:cs="Times New Roman"/>
          <w:sz w:val="24"/>
          <w:szCs w:val="24"/>
        </w:rPr>
        <w:t xml:space="preserve"> есть налоговый вычет, его предоставляют на жилые объекты всем и автоматически. Вычет по налогу на имущество – это площадь жилья, на которую не начисляют налог. При расчете налога из кадастровой стоимости жилья вычитают кадастровую стоимость необлагаемой площади и начисляют налог на оставшуюся часть.</w:t>
      </w:r>
      <w:r w:rsidR="004A1C59">
        <w:rPr>
          <w:rFonts w:ascii="Times New Roman" w:hAnsi="Times New Roman" w:cs="Times New Roman"/>
          <w:sz w:val="24"/>
          <w:szCs w:val="24"/>
        </w:rPr>
        <w:t xml:space="preserve"> </w:t>
      </w:r>
      <w:r w:rsidRPr="004A1C59">
        <w:rPr>
          <w:rFonts w:ascii="Times New Roman" w:hAnsi="Times New Roman" w:cs="Times New Roman"/>
          <w:sz w:val="24"/>
          <w:szCs w:val="24"/>
        </w:rPr>
        <w:t>Если нет права на льготы, но есть квартира или дом, вам все равно предоставят такой вычет. Это можно проверить в налоговом уведомлении в разделе «Налоговая база», величина которой будет меньше, чем кадастровая стоимость данного жилого объекта.</w:t>
      </w:r>
    </w:p>
    <w:p w:rsidR="00184DE3" w:rsidRPr="004A1C59" w:rsidRDefault="00184DE3"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 xml:space="preserve">По транспортному налогу льготы устанавливаются законами субъектов Российской Федерации. В Воронежской области льготы установлены статьей 1 Закона  Воронежской области №28-ОЗ от 11.06.2003 «О предоставлении налоговых льгот  по уплате транспортного налога на территории Воронежской области». </w:t>
      </w:r>
    </w:p>
    <w:p w:rsidR="00184DE3" w:rsidRPr="004A1C59" w:rsidRDefault="00184DE3"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 xml:space="preserve">Если налогоплательщик не заявил о своем праве на льготу, то </w:t>
      </w:r>
      <w:proofErr w:type="gramStart"/>
      <w:r w:rsidRPr="004A1C59">
        <w:rPr>
          <w:rFonts w:ascii="Times New Roman" w:hAnsi="Times New Roman" w:cs="Times New Roman"/>
          <w:sz w:val="24"/>
          <w:szCs w:val="24"/>
        </w:rPr>
        <w:t>налоговая</w:t>
      </w:r>
      <w:proofErr w:type="gramEnd"/>
      <w:r w:rsidRPr="004A1C59">
        <w:rPr>
          <w:rFonts w:ascii="Times New Roman" w:hAnsi="Times New Roman" w:cs="Times New Roman"/>
          <w:sz w:val="24"/>
          <w:szCs w:val="24"/>
        </w:rPr>
        <w:t xml:space="preserve"> предоставит такую льготу на основании актуальных сведений, поступающих от органов социальной защиты и Пенсионного фонда России и т.д. Такой порядок применен для предоставления налоговых льгот инвалидам, лицам, имеющим трех и более несовершеннолетних детей.</w:t>
      </w:r>
    </w:p>
    <w:p w:rsidR="00184DE3" w:rsidRPr="004A1C59" w:rsidRDefault="00184DE3"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 xml:space="preserve">Условия освобождения от уплаты налога за личный транспорт для ветеранов боевых действий, участников СВО и членов их семей дополнили в регионе для оказания дополнительной </w:t>
      </w:r>
      <w:proofErr w:type="spellStart"/>
      <w:r w:rsidRPr="004A1C59">
        <w:rPr>
          <w:rFonts w:ascii="Times New Roman" w:hAnsi="Times New Roman" w:cs="Times New Roman"/>
          <w:sz w:val="24"/>
          <w:szCs w:val="24"/>
        </w:rPr>
        <w:t>соцподдержки</w:t>
      </w:r>
      <w:proofErr w:type="spellEnd"/>
      <w:r w:rsidRPr="004A1C59">
        <w:rPr>
          <w:rFonts w:ascii="Times New Roman" w:hAnsi="Times New Roman" w:cs="Times New Roman"/>
          <w:sz w:val="24"/>
          <w:szCs w:val="24"/>
        </w:rPr>
        <w:t xml:space="preserve"> ветеранам боевых действий, участникам СВО, а также семьям погибших при исполнении обязанностей военной службы граждан. </w:t>
      </w:r>
    </w:p>
    <w:p w:rsidR="00184DE3" w:rsidRPr="004A1C59" w:rsidRDefault="00184DE3"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 xml:space="preserve">Однако если налоговой службой не были получены сведения о льготах, то граждане могут самостоятельно обратиться в любой налоговый орган с заявлением о предоставлении льготы, указав документы-основания для ее </w:t>
      </w:r>
      <w:r w:rsidR="002A32B4" w:rsidRPr="004A1C59">
        <w:rPr>
          <w:rFonts w:ascii="Times New Roman" w:hAnsi="Times New Roman" w:cs="Times New Roman"/>
          <w:sz w:val="24"/>
          <w:szCs w:val="24"/>
        </w:rPr>
        <w:t>предоставления. Если</w:t>
      </w:r>
      <w:r w:rsidRPr="004A1C59">
        <w:rPr>
          <w:rFonts w:ascii="Times New Roman" w:hAnsi="Times New Roman" w:cs="Times New Roman"/>
          <w:sz w:val="24"/>
          <w:szCs w:val="24"/>
        </w:rPr>
        <w:t xml:space="preserve"> же ни у налогоплательщика, ни у налоговой службы в распоряжении нет таких документов, то они будут запрошены по информации, указанной в заявлении гражданина, у других органов и иных лиц. По результатам рассмотрения такого заявления </w:t>
      </w:r>
      <w:proofErr w:type="gramStart"/>
      <w:r w:rsidRPr="004A1C59">
        <w:rPr>
          <w:rFonts w:ascii="Times New Roman" w:hAnsi="Times New Roman" w:cs="Times New Roman"/>
          <w:sz w:val="24"/>
          <w:szCs w:val="24"/>
        </w:rPr>
        <w:t>обратившемуся</w:t>
      </w:r>
      <w:proofErr w:type="gramEnd"/>
      <w:r w:rsidRPr="004A1C59">
        <w:rPr>
          <w:rFonts w:ascii="Times New Roman" w:hAnsi="Times New Roman" w:cs="Times New Roman"/>
          <w:sz w:val="24"/>
          <w:szCs w:val="24"/>
        </w:rPr>
        <w:t>, будет направлено уведомление о предоставлении льготы либо сообщение о мотивированном отказе в ее предоставлении.</w:t>
      </w:r>
    </w:p>
    <w:p w:rsidR="004A1C59" w:rsidRPr="004A1C59" w:rsidRDefault="004A1C59" w:rsidP="003129A4">
      <w:pPr>
        <w:pStyle w:val="a3"/>
        <w:ind w:left="397" w:right="340" w:firstLine="709"/>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хочется уделить </w:t>
      </w:r>
      <w:r w:rsidRPr="004A1C59">
        <w:rPr>
          <w:rFonts w:ascii="Times New Roman" w:hAnsi="Times New Roman" w:cs="Times New Roman"/>
          <w:sz w:val="24"/>
          <w:szCs w:val="24"/>
        </w:rPr>
        <w:t>Предпринимател</w:t>
      </w:r>
      <w:r>
        <w:rPr>
          <w:rFonts w:ascii="Times New Roman" w:hAnsi="Times New Roman" w:cs="Times New Roman"/>
          <w:sz w:val="24"/>
          <w:szCs w:val="24"/>
        </w:rPr>
        <w:t>ям</w:t>
      </w:r>
      <w:r w:rsidRPr="004A1C59">
        <w:rPr>
          <w:rFonts w:ascii="Times New Roman" w:hAnsi="Times New Roman" w:cs="Times New Roman"/>
          <w:sz w:val="24"/>
          <w:szCs w:val="24"/>
        </w:rPr>
        <w:t>, применяющи</w:t>
      </w:r>
      <w:r>
        <w:rPr>
          <w:rFonts w:ascii="Times New Roman" w:hAnsi="Times New Roman" w:cs="Times New Roman"/>
          <w:sz w:val="24"/>
          <w:szCs w:val="24"/>
        </w:rPr>
        <w:t>м</w:t>
      </w:r>
      <w:r w:rsidRPr="004A1C59">
        <w:rPr>
          <w:rFonts w:ascii="Times New Roman" w:hAnsi="Times New Roman" w:cs="Times New Roman"/>
          <w:sz w:val="24"/>
          <w:szCs w:val="24"/>
        </w:rPr>
        <w:t xml:space="preserve"> специальные налоговые режимы</w:t>
      </w:r>
      <w:r>
        <w:rPr>
          <w:rFonts w:ascii="Times New Roman" w:hAnsi="Times New Roman" w:cs="Times New Roman"/>
          <w:sz w:val="24"/>
          <w:szCs w:val="24"/>
        </w:rPr>
        <w:t>.</w:t>
      </w:r>
      <w:r w:rsidRPr="004A1C59">
        <w:rPr>
          <w:rFonts w:ascii="Times New Roman" w:hAnsi="Times New Roman" w:cs="Times New Roman"/>
          <w:sz w:val="24"/>
          <w:szCs w:val="24"/>
        </w:rPr>
        <w:t xml:space="preserve"> Индивидуальные предприниматели, применяющие упрощенную систему налогообложения или </w:t>
      </w:r>
      <w:hyperlink r:id="rId5" w:tgtFrame="_blank" w:history="1">
        <w:r w:rsidRPr="004A1C59">
          <w:rPr>
            <w:rFonts w:ascii="Times New Roman" w:hAnsi="Times New Roman" w:cs="Times New Roman"/>
            <w:sz w:val="24"/>
            <w:szCs w:val="24"/>
          </w:rPr>
          <w:t>специальный</w:t>
        </w:r>
      </w:hyperlink>
      <w:r w:rsidRPr="004A1C59">
        <w:rPr>
          <w:rFonts w:ascii="Times New Roman" w:hAnsi="Times New Roman" w:cs="Times New Roman"/>
          <w:sz w:val="24"/>
          <w:szCs w:val="24"/>
        </w:rPr>
        <w:t xml:space="preserve"> налоговый режим «Автоматизированная упрощенная система </w:t>
      </w:r>
      <w:r w:rsidRPr="004A1C59">
        <w:rPr>
          <w:rFonts w:ascii="Times New Roman" w:hAnsi="Times New Roman" w:cs="Times New Roman"/>
          <w:sz w:val="24"/>
          <w:szCs w:val="24"/>
        </w:rPr>
        <w:lastRenderedPageBreak/>
        <w:t>налогообложения», </w:t>
      </w:r>
      <w:hyperlink r:id="rId6" w:tgtFrame="_blank" w:history="1">
        <w:r w:rsidRPr="004A1C59">
          <w:rPr>
            <w:rFonts w:ascii="Times New Roman" w:hAnsi="Times New Roman" w:cs="Times New Roman"/>
            <w:sz w:val="24"/>
            <w:szCs w:val="24"/>
          </w:rPr>
          <w:t>освобождаются</w:t>
        </w:r>
      </w:hyperlink>
      <w:r w:rsidRPr="004A1C59">
        <w:rPr>
          <w:rFonts w:ascii="Times New Roman" w:hAnsi="Times New Roman" w:cs="Times New Roman"/>
          <w:sz w:val="24"/>
          <w:szCs w:val="24"/>
        </w:rPr>
        <w:t> от налога на имущество в отношении объектов недвижимости, используемых для предпринимательской деятельности.</w:t>
      </w:r>
    </w:p>
    <w:p w:rsidR="004A1C59" w:rsidRPr="004A1C59" w:rsidRDefault="004A1C59"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Аналогичная льгота </w:t>
      </w:r>
      <w:hyperlink r:id="rId7" w:tgtFrame="_blank" w:history="1">
        <w:r w:rsidRPr="004A1C59">
          <w:rPr>
            <w:rFonts w:ascii="Times New Roman" w:hAnsi="Times New Roman" w:cs="Times New Roman"/>
            <w:sz w:val="24"/>
            <w:szCs w:val="24"/>
          </w:rPr>
          <w:t>установлена</w:t>
        </w:r>
      </w:hyperlink>
      <w:r w:rsidRPr="004A1C59">
        <w:rPr>
          <w:rFonts w:ascii="Times New Roman" w:hAnsi="Times New Roman" w:cs="Times New Roman"/>
          <w:sz w:val="24"/>
          <w:szCs w:val="24"/>
        </w:rPr>
        <w:t> для недвижимого имущества, используемого для видов предпринимательской деятельности, в отношении которых применяется патентная система налогообложения (ПСН).</w:t>
      </w:r>
    </w:p>
    <w:p w:rsidR="004A1C59" w:rsidRPr="004A1C59" w:rsidRDefault="004A1C59" w:rsidP="003129A4">
      <w:pPr>
        <w:pStyle w:val="a3"/>
        <w:ind w:left="397" w:right="340" w:firstLine="709"/>
        <w:jc w:val="both"/>
        <w:rPr>
          <w:rFonts w:ascii="Times New Roman" w:hAnsi="Times New Roman" w:cs="Times New Roman"/>
          <w:sz w:val="24"/>
          <w:szCs w:val="24"/>
          <w:u w:val="single"/>
        </w:rPr>
      </w:pPr>
      <w:r w:rsidRPr="004A1C59">
        <w:rPr>
          <w:rFonts w:ascii="Times New Roman" w:hAnsi="Times New Roman" w:cs="Times New Roman"/>
          <w:sz w:val="24"/>
          <w:szCs w:val="24"/>
          <w:u w:val="single"/>
        </w:rPr>
        <w:t>Указанное освобождение не распространяется на объекты торгово-офисного назначения, включенные в ежегодно формируемые в субъектах РФ </w:t>
      </w:r>
      <w:hyperlink r:id="rId8" w:tgtFrame="_blank" w:history="1">
        <w:r w:rsidRPr="004A1C59">
          <w:rPr>
            <w:rFonts w:ascii="Times New Roman" w:hAnsi="Times New Roman" w:cs="Times New Roman"/>
            <w:sz w:val="24"/>
            <w:szCs w:val="24"/>
            <w:u w:val="single"/>
          </w:rPr>
          <w:t>перечни</w:t>
        </w:r>
      </w:hyperlink>
      <w:r w:rsidRPr="004A1C59">
        <w:rPr>
          <w:rFonts w:ascii="Times New Roman" w:hAnsi="Times New Roman" w:cs="Times New Roman"/>
          <w:sz w:val="24"/>
          <w:szCs w:val="24"/>
          <w:u w:val="single"/>
        </w:rPr>
        <w:t> в соответствии с </w:t>
      </w:r>
      <w:hyperlink r:id="rId9" w:anchor="block_37827" w:tgtFrame="_blank" w:history="1">
        <w:r w:rsidRPr="004A1C59">
          <w:rPr>
            <w:rFonts w:ascii="Times New Roman" w:hAnsi="Times New Roman" w:cs="Times New Roman"/>
            <w:sz w:val="24"/>
            <w:szCs w:val="24"/>
            <w:u w:val="single"/>
          </w:rPr>
          <w:t>п. 7 ст. 378.2 НК РФ</w:t>
        </w:r>
      </w:hyperlink>
      <w:r w:rsidRPr="004A1C59">
        <w:rPr>
          <w:rFonts w:ascii="Times New Roman" w:hAnsi="Times New Roman" w:cs="Times New Roman"/>
          <w:sz w:val="24"/>
          <w:szCs w:val="24"/>
          <w:u w:val="single"/>
        </w:rPr>
        <w:t> с учетом особенностей в </w:t>
      </w:r>
      <w:hyperlink r:id="rId10" w:anchor="block_378210" w:tgtFrame="_blank" w:history="1">
        <w:r w:rsidRPr="004A1C59">
          <w:rPr>
            <w:rFonts w:ascii="Times New Roman" w:hAnsi="Times New Roman" w:cs="Times New Roman"/>
            <w:sz w:val="24"/>
            <w:szCs w:val="24"/>
            <w:u w:val="single"/>
          </w:rPr>
          <w:t>п. 10 ст. 378.2 НК РФ</w:t>
        </w:r>
      </w:hyperlink>
      <w:r w:rsidRPr="004A1C59">
        <w:rPr>
          <w:rFonts w:ascii="Times New Roman" w:hAnsi="Times New Roman" w:cs="Times New Roman"/>
          <w:sz w:val="24"/>
          <w:szCs w:val="24"/>
          <w:u w:val="single"/>
        </w:rPr>
        <w:t>.</w:t>
      </w:r>
    </w:p>
    <w:p w:rsidR="004A1C59" w:rsidRPr="004A1C59" w:rsidRDefault="004A1C59" w:rsidP="003129A4">
      <w:pPr>
        <w:pStyle w:val="a3"/>
        <w:ind w:left="397" w:right="340" w:firstLine="709"/>
        <w:jc w:val="both"/>
        <w:rPr>
          <w:rFonts w:ascii="Times New Roman" w:hAnsi="Times New Roman" w:cs="Times New Roman"/>
          <w:sz w:val="24"/>
          <w:szCs w:val="24"/>
        </w:rPr>
      </w:pPr>
      <w:r w:rsidRPr="004A1C59">
        <w:rPr>
          <w:rFonts w:ascii="Times New Roman" w:hAnsi="Times New Roman" w:cs="Times New Roman"/>
          <w:sz w:val="24"/>
          <w:szCs w:val="24"/>
        </w:rPr>
        <w:t>Предприниматели, применяющие систему налогообложения для сельскохозяйственных товаропроизводителей, также </w:t>
      </w:r>
      <w:hyperlink r:id="rId11" w:tgtFrame="_blank" w:history="1">
        <w:r w:rsidRPr="004A1C59">
          <w:rPr>
            <w:rFonts w:ascii="Times New Roman" w:hAnsi="Times New Roman" w:cs="Times New Roman"/>
            <w:sz w:val="24"/>
            <w:szCs w:val="24"/>
          </w:rPr>
          <w:t>освобождаются</w:t>
        </w:r>
      </w:hyperlink>
      <w:r w:rsidRPr="004A1C59">
        <w:rPr>
          <w:rFonts w:ascii="Times New Roman" w:hAnsi="Times New Roman" w:cs="Times New Roman"/>
          <w:sz w:val="24"/>
          <w:szCs w:val="24"/>
        </w:rPr>
        <w:t xml:space="preserve"> от указанной обязанности. Льгота распространяется на объекты, используемые при производстве сельхозпродукции, первичной и последующей (промышленной) ее переработке и реализации, а также при оказании услуг </w:t>
      </w:r>
      <w:proofErr w:type="spellStart"/>
      <w:r w:rsidRPr="004A1C59">
        <w:rPr>
          <w:rFonts w:ascii="Times New Roman" w:hAnsi="Times New Roman" w:cs="Times New Roman"/>
          <w:sz w:val="24"/>
          <w:szCs w:val="24"/>
        </w:rPr>
        <w:t>сельхозтоваропроизводителями</w:t>
      </w:r>
      <w:proofErr w:type="spellEnd"/>
      <w:r w:rsidRPr="004A1C59">
        <w:rPr>
          <w:rFonts w:ascii="Times New Roman" w:hAnsi="Times New Roman" w:cs="Times New Roman"/>
          <w:sz w:val="24"/>
          <w:szCs w:val="24"/>
        </w:rPr>
        <w:t>.</w:t>
      </w:r>
    </w:p>
    <w:p w:rsidR="004A1C59" w:rsidRPr="004A1C59" w:rsidRDefault="003129A4" w:rsidP="003129A4">
      <w:pPr>
        <w:pStyle w:val="a3"/>
        <w:ind w:left="397" w:right="340" w:firstLine="709"/>
        <w:jc w:val="both"/>
        <w:rPr>
          <w:rFonts w:ascii="Times New Roman" w:hAnsi="Times New Roman" w:cs="Times New Roman"/>
          <w:sz w:val="24"/>
          <w:szCs w:val="24"/>
        </w:rPr>
      </w:pPr>
      <w:hyperlink r:id="rId12" w:tgtFrame="_blank" w:history="1">
        <w:r w:rsidR="004A1C59" w:rsidRPr="004A1C59">
          <w:rPr>
            <w:rFonts w:ascii="Times New Roman" w:hAnsi="Times New Roman" w:cs="Times New Roman"/>
            <w:sz w:val="24"/>
            <w:szCs w:val="24"/>
          </w:rPr>
          <w:t>Данные льготы</w:t>
        </w:r>
      </w:hyperlink>
      <w:r w:rsidR="004A1C59" w:rsidRPr="004A1C59">
        <w:rPr>
          <w:rFonts w:ascii="Times New Roman" w:hAnsi="Times New Roman" w:cs="Times New Roman"/>
          <w:sz w:val="24"/>
          <w:szCs w:val="24"/>
        </w:rPr>
        <w:t> могут применяться на основании направленного в налоговый орган </w:t>
      </w:r>
      <w:hyperlink r:id="rId13" w:tgtFrame="_blank" w:history="1">
        <w:r w:rsidR="004A1C59" w:rsidRPr="004A1C59">
          <w:rPr>
            <w:rFonts w:ascii="Times New Roman" w:hAnsi="Times New Roman" w:cs="Times New Roman"/>
            <w:sz w:val="24"/>
            <w:szCs w:val="24"/>
          </w:rPr>
          <w:t>заявления</w:t>
        </w:r>
      </w:hyperlink>
      <w:r w:rsidR="004A1C59" w:rsidRPr="004A1C59">
        <w:rPr>
          <w:rFonts w:ascii="Times New Roman" w:hAnsi="Times New Roman" w:cs="Times New Roman"/>
          <w:sz w:val="24"/>
          <w:szCs w:val="24"/>
        </w:rPr>
        <w:t>. Если предприниматель, имеющий право на льготу, не подал таковое, освобождение от налогообложения </w:t>
      </w:r>
      <w:hyperlink r:id="rId14" w:tgtFrame="_blank" w:history="1">
        <w:r w:rsidR="004A1C59" w:rsidRPr="004A1C59">
          <w:rPr>
            <w:rFonts w:ascii="Times New Roman" w:hAnsi="Times New Roman" w:cs="Times New Roman"/>
            <w:sz w:val="24"/>
            <w:szCs w:val="24"/>
          </w:rPr>
          <w:t>предоставляется</w:t>
        </w:r>
      </w:hyperlink>
      <w:r w:rsidR="004A1C59" w:rsidRPr="004A1C59">
        <w:rPr>
          <w:rFonts w:ascii="Times New Roman" w:hAnsi="Times New Roman" w:cs="Times New Roman"/>
          <w:sz w:val="24"/>
          <w:szCs w:val="24"/>
        </w:rPr>
        <w:t> на основании сведений, полученных налоговым органом в соответствии с федеральными законами. Такой порядок используется, если налоговый орган располагает документами, подтверждающими основания налоговой льготы за определённый период. Например, действующий договор аренды помещения для размещения объекта торговли, патент на право применения ПСН с указанием здания, используемого для коммерческих услуг, и т.п.</w:t>
      </w:r>
    </w:p>
    <w:p w:rsidR="004A1C59" w:rsidRPr="004A1C59" w:rsidRDefault="004A1C59" w:rsidP="003129A4">
      <w:pPr>
        <w:pStyle w:val="a3"/>
        <w:ind w:left="397" w:right="340" w:firstLine="709"/>
        <w:jc w:val="both"/>
        <w:rPr>
          <w:rFonts w:ascii="Times New Roman" w:hAnsi="Times New Roman" w:cs="Times New Roman"/>
          <w:sz w:val="24"/>
          <w:szCs w:val="24"/>
        </w:rPr>
      </w:pPr>
    </w:p>
    <w:p w:rsidR="00A72B79" w:rsidRPr="00184DE3" w:rsidRDefault="00A72B79" w:rsidP="003129A4">
      <w:pPr>
        <w:pStyle w:val="a3"/>
        <w:ind w:left="397" w:right="340" w:firstLine="709"/>
        <w:jc w:val="both"/>
        <w:rPr>
          <w:rFonts w:ascii="Times New Roman" w:hAnsi="Times New Roman" w:cs="Times New Roman"/>
          <w:sz w:val="24"/>
          <w:szCs w:val="24"/>
        </w:rPr>
      </w:pPr>
    </w:p>
    <w:p w:rsidR="00A72B79" w:rsidRPr="00184DE3" w:rsidRDefault="00A72B79" w:rsidP="003129A4">
      <w:pPr>
        <w:pStyle w:val="a3"/>
        <w:ind w:left="397" w:right="340" w:firstLine="709"/>
        <w:jc w:val="both"/>
        <w:rPr>
          <w:rFonts w:ascii="Times New Roman" w:hAnsi="Times New Roman" w:cs="Times New Roman"/>
          <w:sz w:val="24"/>
          <w:szCs w:val="24"/>
        </w:rPr>
      </w:pPr>
    </w:p>
    <w:p w:rsidR="00A72B79" w:rsidRPr="00184DE3" w:rsidRDefault="00A72B79" w:rsidP="003129A4">
      <w:pPr>
        <w:pStyle w:val="a3"/>
        <w:ind w:left="397" w:right="340" w:firstLine="709"/>
        <w:jc w:val="both"/>
        <w:rPr>
          <w:rFonts w:ascii="Times New Roman" w:hAnsi="Times New Roman" w:cs="Times New Roman"/>
          <w:sz w:val="24"/>
          <w:szCs w:val="24"/>
        </w:rPr>
      </w:pPr>
    </w:p>
    <w:sectPr w:rsidR="00A72B79" w:rsidRPr="00184DE3" w:rsidSect="003129A4">
      <w:pgSz w:w="11900" w:h="16840"/>
      <w:pgMar w:top="426"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B79"/>
    <w:rsid w:val="00184DE3"/>
    <w:rsid w:val="002A32B4"/>
    <w:rsid w:val="003129A4"/>
    <w:rsid w:val="003E3131"/>
    <w:rsid w:val="004A1C59"/>
    <w:rsid w:val="004C25DB"/>
    <w:rsid w:val="00507810"/>
    <w:rsid w:val="00675BD7"/>
    <w:rsid w:val="006F497F"/>
    <w:rsid w:val="00A72B79"/>
    <w:rsid w:val="00FE1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BD7"/>
    <w:pPr>
      <w:spacing w:after="0" w:line="240" w:lineRule="auto"/>
    </w:pPr>
  </w:style>
  <w:style w:type="paragraph" w:customStyle="1" w:styleId="content--common-blockblock-3u">
    <w:name w:val="content--common-block__block-3u"/>
    <w:basedOn w:val="a"/>
    <w:rsid w:val="0050781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5BD7"/>
    <w:pPr>
      <w:spacing w:after="0" w:line="240" w:lineRule="auto"/>
    </w:pPr>
  </w:style>
  <w:style w:type="paragraph" w:customStyle="1" w:styleId="content--common-blockblock-3u">
    <w:name w:val="content--common-block__block-3u"/>
    <w:basedOn w:val="a"/>
    <w:rsid w:val="005078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nalog.garant.ru/fns/nk/646882137a6a76f226bdfaff58df1005/" TargetMode="External"/><Relationship Id="rId13" Type="http://schemas.openxmlformats.org/officeDocument/2006/relationships/hyperlink" Target="https://www.nalog.gov.ru/cdn/form/5686398.pdf" TargetMode="External"/><Relationship Id="rId3" Type="http://schemas.openxmlformats.org/officeDocument/2006/relationships/settings" Target="settings.xml"/><Relationship Id="rId7" Type="http://schemas.openxmlformats.org/officeDocument/2006/relationships/hyperlink" Target="http://nalog.garant.ru/fns/nk/62653c6d8c1fec0d9d9832f37feb36f8/" TargetMode="External"/><Relationship Id="rId12" Type="http://schemas.openxmlformats.org/officeDocument/2006/relationships/hyperlink" Target="https://www.consultant.ru/document/cons_doc_LAW_298881/96c60c11ee5b73882df84a7de3c4fb18f1a01961/"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nalog.garant.ru/fns/nk/65fc7828c2d4d833ad6b1fd1a55a4b54/" TargetMode="External"/><Relationship Id="rId11" Type="http://schemas.openxmlformats.org/officeDocument/2006/relationships/hyperlink" Target="http://nalog.garant.ru/fns/nk/06d59c7da7676f93513aef97abe192f3/" TargetMode="External"/><Relationship Id="rId5" Type="http://schemas.openxmlformats.org/officeDocument/2006/relationships/hyperlink" Target="http://publication.pravo.gov.ru/Document/View/0001202202250005" TargetMode="External"/><Relationship Id="rId15" Type="http://schemas.openxmlformats.org/officeDocument/2006/relationships/fontTable" Target="fontTable.xml"/><Relationship Id="rId10" Type="http://schemas.openxmlformats.org/officeDocument/2006/relationships/hyperlink" Target="http://nalog.garant.ru/fns/nk/646882137a6a76f226bdfaff58df1005/" TargetMode="External"/><Relationship Id="rId4" Type="http://schemas.openxmlformats.org/officeDocument/2006/relationships/webSettings" Target="webSettings.xml"/><Relationship Id="rId9" Type="http://schemas.openxmlformats.org/officeDocument/2006/relationships/hyperlink" Target="http://nalog.garant.ru/fns/nk/646882137a6a76f226bdfaff58df1005/" TargetMode="External"/><Relationship Id="rId14" Type="http://schemas.openxmlformats.org/officeDocument/2006/relationships/hyperlink" Target="http://publication.pravo.gov.ru/Document/View/000120201123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1010</Words>
  <Characters>5763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1</cp:lastModifiedBy>
  <cp:revision>7</cp:revision>
  <dcterms:created xsi:type="dcterms:W3CDTF">2025-03-28T12:53:00Z</dcterms:created>
  <dcterms:modified xsi:type="dcterms:W3CDTF">2025-04-03T09:24:00Z</dcterms:modified>
</cp:coreProperties>
</file>